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highlight w:val="none"/>
          <w:lang w:val="en-US"/>
        </w:rPr>
      </w:pPr>
      <w:bookmarkStart w:id="0" w:name="OLE_LINK17"/>
      <w:r>
        <w:rPr>
          <w:rFonts w:ascii="Arial" w:hAnsi="Arial" w:cs="Arial"/>
          <w:b/>
          <w:color w:val="000000"/>
          <w:kern w:val="2"/>
          <w:sz w:val="24"/>
          <w:highlight w:val="none"/>
          <w:lang w:val="en-US"/>
        </w:rPr>
        <w:t>3GPP TSG-RAN</w:t>
      </w:r>
      <w:r>
        <w:rPr>
          <w:rFonts w:hint="eastAsia" w:ascii="Arial" w:hAnsi="Arial" w:cs="Arial"/>
          <w:b/>
          <w:color w:val="000000"/>
          <w:kern w:val="2"/>
          <w:sz w:val="24"/>
          <w:highlight w:val="none"/>
          <w:lang w:val="en-US"/>
        </w:rPr>
        <w:t xml:space="preserve"> WG2 Meeting #11</w:t>
      </w:r>
      <w:r>
        <w:rPr>
          <w:rFonts w:hint="eastAsia" w:ascii="Arial" w:hAnsi="Arial" w:cs="Arial"/>
          <w:b/>
          <w:color w:val="000000"/>
          <w:kern w:val="2"/>
          <w:sz w:val="24"/>
          <w:highlight w:val="none"/>
          <w:lang w:val="en-US" w:eastAsia="zh-CN"/>
        </w:rPr>
        <w:t>6</w:t>
      </w:r>
      <w:r>
        <w:rPr>
          <w:rFonts w:hint="eastAsia" w:ascii="Arial" w:hAnsi="Arial" w:cs="Arial"/>
          <w:b/>
          <w:color w:val="000000"/>
          <w:kern w:val="2"/>
          <w:sz w:val="24"/>
          <w:highlight w:val="none"/>
          <w:lang w:val="en-US"/>
        </w:rPr>
        <w:t xml:space="preserve"> electronic</w:t>
      </w:r>
      <w:r>
        <w:rPr>
          <w:rFonts w:ascii="Arial" w:hAnsi="Arial" w:cs="Arial"/>
          <w:b/>
          <w:color w:val="000000"/>
          <w:kern w:val="2"/>
          <w:sz w:val="24"/>
          <w:highlight w:val="none"/>
          <w:lang w:val="en-US"/>
        </w:rPr>
        <w:tab/>
      </w:r>
      <w:r>
        <w:rPr>
          <w:rFonts w:ascii="Arial" w:hAnsi="Arial" w:cs="Arial"/>
          <w:b/>
          <w:color w:val="000000"/>
          <w:kern w:val="2"/>
          <w:sz w:val="24"/>
          <w:highlight w:val="none"/>
          <w:lang w:val="en-US"/>
        </w:rPr>
        <w:t xml:space="preserve"> </w:t>
      </w:r>
      <w:r>
        <w:rPr>
          <w:rFonts w:hint="eastAsia" w:ascii="Arial" w:hAnsi="Arial" w:cs="Arial"/>
          <w:b/>
          <w:color w:val="000000"/>
          <w:kern w:val="2"/>
          <w:sz w:val="24"/>
          <w:highlight w:val="none"/>
          <w:lang w:val="en-US"/>
        </w:rPr>
        <w:t>R2-210</w:t>
      </w:r>
      <w:r>
        <w:rPr>
          <w:rFonts w:hint="eastAsia" w:ascii="Arial" w:hAnsi="Arial" w:cs="Arial"/>
          <w:b/>
          <w:color w:val="000000"/>
          <w:kern w:val="2"/>
          <w:sz w:val="24"/>
          <w:highlight w:val="none"/>
          <w:lang w:val="en-US" w:eastAsia="zh-CN"/>
        </w:rPr>
        <w:t>9747</w:t>
      </w:r>
    </w:p>
    <w:p>
      <w:pPr>
        <w:tabs>
          <w:tab w:val="left" w:pos="1979"/>
        </w:tabs>
        <w:spacing w:after="180" w:line="240" w:lineRule="auto"/>
        <w:rPr>
          <w:rFonts w:ascii="Arial" w:hAnsi="Arial" w:cs="Arial"/>
          <w:b/>
          <w:bCs/>
          <w:sz w:val="24"/>
          <w:highlight w:val="none"/>
          <w:lang w:val="en-US"/>
        </w:rPr>
      </w:pPr>
      <w:r>
        <w:rPr>
          <w:rFonts w:hint="eastAsia" w:ascii="Arial" w:hAnsi="Arial" w:cs="Arial"/>
          <w:b/>
          <w:bCs/>
          <w:sz w:val="24"/>
          <w:highlight w:val="none"/>
          <w:lang w:val="en-US"/>
        </w:rPr>
        <w:t xml:space="preserve">Online, </w:t>
      </w:r>
      <w:r>
        <w:rPr>
          <w:rFonts w:hint="eastAsia" w:ascii="Arial" w:hAnsi="Arial" w:cs="Arial"/>
          <w:b/>
          <w:bCs/>
          <w:sz w:val="24"/>
          <w:highlight w:val="none"/>
          <w:lang w:val="en-US" w:eastAsia="zh-CN"/>
        </w:rPr>
        <w:t>November</w:t>
      </w:r>
      <w:r>
        <w:rPr>
          <w:rFonts w:hint="eastAsia" w:ascii="Arial" w:hAnsi="Arial" w:cs="Arial"/>
          <w:b/>
          <w:bCs/>
          <w:sz w:val="24"/>
          <w:highlight w:val="none"/>
          <w:lang w:val="en-US"/>
        </w:rPr>
        <w:t xml:space="preserve"> </w:t>
      </w:r>
      <w:r>
        <w:rPr>
          <w:rFonts w:hint="eastAsia" w:ascii="Arial" w:hAnsi="Arial" w:cs="Arial"/>
          <w:b/>
          <w:bCs/>
          <w:sz w:val="24"/>
          <w:highlight w:val="none"/>
          <w:lang w:val="en-US" w:eastAsia="zh-CN"/>
        </w:rPr>
        <w:t>01</w:t>
      </w:r>
      <w:r>
        <w:rPr>
          <w:rFonts w:hint="eastAsia" w:ascii="Arial" w:hAnsi="Arial" w:cs="Arial"/>
          <w:b/>
          <w:bCs/>
          <w:sz w:val="24"/>
          <w:highlight w:val="none"/>
          <w:vertAlign w:val="superscript"/>
          <w:lang w:val="en-US" w:eastAsia="zh-CN"/>
        </w:rPr>
        <w:t>st</w:t>
      </w:r>
      <w:r>
        <w:rPr>
          <w:rFonts w:hint="eastAsia" w:ascii="Arial" w:hAnsi="Arial" w:cs="Arial"/>
          <w:b/>
          <w:bCs/>
          <w:sz w:val="24"/>
          <w:highlight w:val="none"/>
          <w:lang w:val="en-US"/>
        </w:rPr>
        <w:t xml:space="preserve">- </w:t>
      </w:r>
      <w:r>
        <w:rPr>
          <w:rFonts w:hint="eastAsia" w:ascii="Arial" w:hAnsi="Arial" w:cs="Arial"/>
          <w:b/>
          <w:bCs/>
          <w:sz w:val="24"/>
          <w:highlight w:val="none"/>
          <w:lang w:val="en-US" w:eastAsia="zh-CN"/>
        </w:rPr>
        <w:t>12</w:t>
      </w:r>
      <w:r>
        <w:rPr>
          <w:rFonts w:hint="eastAsia" w:ascii="Arial" w:hAnsi="Arial" w:cs="Arial"/>
          <w:b/>
          <w:bCs/>
          <w:sz w:val="24"/>
          <w:highlight w:val="none"/>
          <w:vertAlign w:val="superscript"/>
          <w:lang w:val="en-US"/>
        </w:rPr>
        <w:t>th</w:t>
      </w:r>
      <w:r>
        <w:rPr>
          <w:rFonts w:hint="eastAsia" w:ascii="Arial" w:hAnsi="Arial" w:cs="Arial"/>
          <w:b/>
          <w:bCs/>
          <w:sz w:val="24"/>
          <w:highlight w:val="none"/>
          <w:lang w:val="en-US"/>
        </w:rPr>
        <w:t>, 2021</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Agenda Item:</w:t>
      </w:r>
      <w:r>
        <w:rPr>
          <w:rFonts w:hint="eastAsia" w:ascii="Arial" w:hAnsi="Arial" w:cs="Arial"/>
          <w:b/>
          <w:bCs/>
          <w:sz w:val="24"/>
          <w:highlight w:val="none"/>
          <w:lang w:val="en-US"/>
        </w:rPr>
        <w:t xml:space="preserve">    8.8.3</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Source:</w:t>
      </w:r>
      <w:r>
        <w:rPr>
          <w:rFonts w:hint="eastAsia" w:ascii="Arial" w:hAnsi="Arial" w:cs="Arial"/>
          <w:b/>
          <w:bCs/>
          <w:sz w:val="24"/>
          <w:highlight w:val="none"/>
          <w:lang w:val="en-US"/>
        </w:rPr>
        <w:t xml:space="preserve">       </w:t>
      </w:r>
      <w:r>
        <w:rPr>
          <w:rFonts w:ascii="Arial" w:hAnsi="Arial" w:cs="Arial"/>
          <w:b/>
          <w:bCs/>
          <w:sz w:val="24"/>
          <w:highlight w:val="none"/>
          <w:lang w:val="en-US" w:eastAsia="en-US"/>
        </w:rPr>
        <w:t xml:space="preserve"> </w:t>
      </w:r>
      <w:r>
        <w:rPr>
          <w:rFonts w:hint="eastAsia" w:ascii="Arial" w:hAnsi="Arial" w:cs="Arial"/>
          <w:b/>
          <w:bCs/>
          <w:sz w:val="24"/>
          <w:highlight w:val="none"/>
          <w:lang w:val="en-US"/>
        </w:rPr>
        <w:t xml:space="preserve"> </w:t>
      </w:r>
      <w:r>
        <w:rPr>
          <w:rFonts w:ascii="Arial" w:hAnsi="Arial" w:cs="Arial"/>
          <w:b/>
          <w:bCs/>
          <w:sz w:val="24"/>
          <w:highlight w:val="none"/>
          <w:lang w:val="en-US" w:eastAsia="en-US"/>
        </w:rPr>
        <w:t>Xiaomi</w:t>
      </w:r>
    </w:p>
    <w:p>
      <w:pPr>
        <w:tabs>
          <w:tab w:val="left" w:pos="1979"/>
        </w:tabs>
        <w:spacing w:after="180" w:line="240" w:lineRule="auto"/>
        <w:ind w:left="1979" w:hanging="1979"/>
        <w:rPr>
          <w:rFonts w:hint="default" w:ascii="Arial" w:hAnsi="Arial" w:eastAsia="宋体" w:cs="Arial"/>
          <w:b/>
          <w:bCs/>
          <w:sz w:val="24"/>
          <w:highlight w:val="none"/>
          <w:lang w:val="en-US" w:eastAsia="zh-CN"/>
        </w:rPr>
      </w:pPr>
      <w:r>
        <w:rPr>
          <w:rFonts w:ascii="Arial" w:hAnsi="Arial" w:cs="Arial"/>
          <w:b/>
          <w:bCs/>
          <w:sz w:val="24"/>
          <w:highlight w:val="none"/>
          <w:lang w:val="en-US" w:eastAsia="en-US"/>
        </w:rPr>
        <w:t xml:space="preserve">Title:  </w:t>
      </w:r>
      <w:r>
        <w:rPr>
          <w:rFonts w:hint="eastAsia" w:ascii="Arial" w:hAnsi="Arial" w:cs="Arial"/>
          <w:b/>
          <w:bCs/>
          <w:sz w:val="24"/>
          <w:highlight w:val="none"/>
          <w:lang w:val="en-US"/>
        </w:rPr>
        <w:t xml:space="preserve">       </w:t>
      </w:r>
      <w:r>
        <w:rPr>
          <w:rFonts w:hint="eastAsia" w:ascii="Arial" w:hAnsi="Arial" w:cs="Arial"/>
          <w:b/>
          <w:bCs/>
          <w:sz w:val="24"/>
          <w:highlight w:val="none"/>
          <w:lang w:val="en-US"/>
        </w:rPr>
        <w:tab/>
      </w:r>
      <w:r>
        <w:rPr>
          <w:rFonts w:hint="eastAsia" w:ascii="Arial" w:hAnsi="Arial" w:cs="Arial"/>
          <w:b/>
          <w:bCs/>
          <w:sz w:val="24"/>
          <w:highlight w:val="none"/>
          <w:lang w:val="en-US"/>
        </w:rPr>
        <w:t xml:space="preserve">Considerations on </w:t>
      </w:r>
      <w:r>
        <w:rPr>
          <w:rFonts w:hint="eastAsia" w:ascii="Arial" w:hAnsi="Arial" w:cs="Arial"/>
          <w:b/>
          <w:bCs/>
          <w:sz w:val="24"/>
          <w:highlight w:val="none"/>
          <w:lang w:val="en-US" w:eastAsia="zh-CN"/>
        </w:rPr>
        <w:t>slice based RACH configuration</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Document for:</w:t>
      </w:r>
      <w:r>
        <w:rPr>
          <w:rFonts w:ascii="Arial" w:hAnsi="Arial" w:cs="Arial"/>
          <w:b/>
          <w:bCs/>
          <w:sz w:val="24"/>
          <w:highlight w:val="none"/>
          <w:lang w:val="en-US" w:eastAsia="en-US"/>
        </w:rPr>
        <w:tab/>
      </w:r>
      <w:r>
        <w:rPr>
          <w:rFonts w:hint="eastAsia" w:ascii="Arial" w:hAnsi="Arial" w:cs="Arial"/>
          <w:b/>
          <w:bCs/>
          <w:sz w:val="24"/>
          <w:highlight w:val="none"/>
          <w:lang w:val="en-US"/>
        </w:rPr>
        <w:t>Discussion and Decision</w:t>
      </w:r>
    </w:p>
    <w:p>
      <w:pPr>
        <w:pStyle w:val="2"/>
        <w:numPr>
          <w:ilvl w:val="0"/>
          <w:numId w:val="6"/>
        </w:numPr>
        <w:ind w:left="425" w:leftChars="0" w:hanging="425" w:firstLineChars="0"/>
        <w:rPr>
          <w:rFonts w:hint="default" w:eastAsia="宋体"/>
          <w:highlight w:val="none"/>
          <w:lang w:val="en-US" w:eastAsia="zh-CN"/>
        </w:rPr>
      </w:pPr>
      <w:bookmarkStart w:id="1" w:name="_Ref165266342"/>
      <w:r>
        <w:rPr>
          <w:highlight w:val="none"/>
        </w:rPr>
        <w:t>Introduction</w:t>
      </w:r>
      <w:bookmarkEnd w:id="1"/>
    </w:p>
    <w:p>
      <w:pPr>
        <w:rPr>
          <w:rFonts w:hint="eastAsia"/>
          <w:highlight w:val="none"/>
          <w:lang w:val="en-US"/>
        </w:rPr>
      </w:pPr>
      <w:r>
        <w:rPr>
          <w:rFonts w:hint="eastAsia"/>
          <w:highlight w:val="none"/>
          <w:lang w:val="en-US"/>
        </w:rPr>
        <w:t xml:space="preserve">Here are </w:t>
      </w:r>
      <w:r>
        <w:rPr>
          <w:rFonts w:hint="eastAsia"/>
          <w:highlight w:val="none"/>
          <w:lang w:val="en-US" w:eastAsia="zh-CN"/>
        </w:rPr>
        <w:t>agreements</w:t>
      </w:r>
      <w:r>
        <w:rPr>
          <w:rFonts w:hint="eastAsia"/>
          <w:highlight w:val="none"/>
          <w:lang w:val="en-US"/>
        </w:rPr>
        <w:t xml:space="preserve"> on slice based RACH configuration </w:t>
      </w:r>
      <w:r>
        <w:rPr>
          <w:rFonts w:hint="eastAsia"/>
          <w:highlight w:val="none"/>
          <w:lang w:val="en-US" w:eastAsia="zh-CN"/>
        </w:rPr>
        <w:t>made</w:t>
      </w:r>
      <w:r>
        <w:rPr>
          <w:rFonts w:hint="eastAsia"/>
          <w:highlight w:val="none"/>
          <w:lang w:val="en-US"/>
        </w:rPr>
        <w:t xml:space="preserve"> at RAN2 11</w:t>
      </w:r>
      <w:r>
        <w:rPr>
          <w:rFonts w:hint="eastAsia"/>
          <w:highlight w:val="none"/>
          <w:lang w:val="en-US" w:eastAsia="zh-CN"/>
        </w:rPr>
        <w:t>5</w:t>
      </w:r>
      <w:r>
        <w:rPr>
          <w:rFonts w:hint="eastAsia"/>
          <w:highlight w:val="none"/>
          <w:lang w:val="en-US"/>
        </w:rPr>
        <w:t>-e meeting</w:t>
      </w:r>
      <w:r>
        <w:rPr>
          <w:rFonts w:hint="eastAsia"/>
          <w:highlight w:val="none"/>
          <w:lang w:val="en-US" w:eastAsia="zh-CN"/>
        </w:rPr>
        <w:t xml:space="preserve"> as follows</w:t>
      </w:r>
      <w:r>
        <w:rPr>
          <w:rFonts w:hint="eastAsia"/>
          <w:highlight w:val="none"/>
          <w:lang w:val="en-US"/>
        </w:rPr>
        <w:t>.[1]</w:t>
      </w:r>
    </w:p>
    <w:p>
      <w:pPr>
        <w:rPr>
          <w:rFonts w:hint="default" w:eastAsia="宋体"/>
          <w:highlight w:val="none"/>
          <w:u w:val="single"/>
          <w:lang w:val="en-US" w:eastAsia="zh-CN"/>
        </w:rPr>
      </w:pPr>
      <w:bookmarkStart w:id="2" w:name="OLE_LINK3"/>
      <w:r>
        <w:rPr>
          <w:rFonts w:hint="eastAsia"/>
          <w:highlight w:val="none"/>
          <w:u w:val="single"/>
          <w:lang w:val="en-US" w:eastAsia="zh-CN"/>
        </w:rPr>
        <w:t>Slice based RA prioritization</w:t>
      </w:r>
    </w:p>
    <w:p>
      <w:pPr>
        <w:pStyle w:val="28"/>
        <w:rPr>
          <w:rFonts w:hint="default" w:ascii="Times New Roman" w:hAnsi="Times New Roman" w:cs="Times New Roman"/>
          <w:b w:val="0"/>
          <w:bCs/>
        </w:rPr>
      </w:pPr>
      <w:r>
        <w:rPr>
          <w:rFonts w:hint="default" w:ascii="Times New Roman" w:hAnsi="Times New Roman" w:cs="Times New Roman"/>
          <w:b w:val="0"/>
          <w:bCs/>
        </w:rPr>
        <w:t>5</w:t>
      </w:r>
      <w:r>
        <w:rPr>
          <w:rFonts w:hint="default" w:ascii="Times New Roman" w:hAnsi="Times New Roman" w:cs="Times New Roman"/>
          <w:b w:val="0"/>
          <w:bCs/>
        </w:rPr>
        <w:tab/>
      </w:r>
      <w:r>
        <w:rPr>
          <w:rFonts w:hint="default" w:ascii="Times New Roman" w:hAnsi="Times New Roman" w:cs="Times New Roman"/>
          <w:b w:val="0"/>
          <w:bCs/>
        </w:rPr>
        <w:t>For slice based RACH prioritization, RAN2 will stick to the current baseline parameters, i.e., scalingFactorBI and powerRampingStepHighPriority, and no additional parameters for this release.</w:t>
      </w:r>
    </w:p>
    <w:p>
      <w:pPr>
        <w:pStyle w:val="28"/>
        <w:rPr>
          <w:rFonts w:hint="default" w:ascii="Times New Roman" w:hAnsi="Times New Roman" w:cs="Times New Roman"/>
          <w:b w:val="0"/>
          <w:bCs/>
        </w:rPr>
      </w:pPr>
      <w:r>
        <w:rPr>
          <w:rFonts w:hint="default" w:ascii="Times New Roman" w:hAnsi="Times New Roman" w:cs="Times New Roman"/>
          <w:b w:val="0"/>
          <w:bCs/>
        </w:rPr>
        <w:t>3</w:t>
      </w:r>
      <w:r>
        <w:rPr>
          <w:rFonts w:hint="default" w:ascii="Times New Roman" w:hAnsi="Times New Roman" w:cs="Times New Roman"/>
          <w:b w:val="0"/>
          <w:bCs/>
        </w:rPr>
        <w:tab/>
      </w:r>
      <w:r>
        <w:rPr>
          <w:rFonts w:hint="default" w:ascii="Times New Roman" w:hAnsi="Times New Roman" w:cs="Times New Roman"/>
          <w:b w:val="0"/>
          <w:bCs/>
        </w:rPr>
        <w:t xml:space="preserve">Network based solution is introduced to resolve the issue of prioritization parameter collision with MPS/MCS, i.e., Network indicates </w:t>
      </w:r>
      <w:bookmarkStart w:id="3" w:name="OLE_LINK4"/>
      <w:r>
        <w:rPr>
          <w:rFonts w:hint="default" w:ascii="Times New Roman" w:hAnsi="Times New Roman" w:cs="Times New Roman"/>
          <w:b w:val="0"/>
          <w:bCs/>
        </w:rPr>
        <w:t>whether slice override MPS or MPS override slice</w:t>
      </w:r>
      <w:bookmarkEnd w:id="3"/>
      <w:r>
        <w:rPr>
          <w:rFonts w:hint="default" w:ascii="Times New Roman" w:hAnsi="Times New Roman" w:cs="Times New Roman"/>
          <w:b w:val="0"/>
          <w:bCs/>
        </w:rPr>
        <w:t>.</w:t>
      </w:r>
    </w:p>
    <w:p>
      <w:pPr>
        <w:pStyle w:val="28"/>
        <w:rPr>
          <w:rFonts w:hint="default" w:ascii="Times New Roman" w:hAnsi="Times New Roman" w:cs="Times New Roman"/>
        </w:rPr>
      </w:pPr>
      <w:r>
        <w:rPr>
          <w:rFonts w:hint="default" w:ascii="Times New Roman" w:hAnsi="Times New Roman" w:cs="Times New Roman"/>
          <w:b w:val="0"/>
          <w:bCs/>
        </w:rPr>
        <w:t>4</w:t>
      </w:r>
      <w:r>
        <w:rPr>
          <w:rFonts w:hint="default" w:ascii="Times New Roman" w:hAnsi="Times New Roman" w:cs="Times New Roman"/>
          <w:b w:val="0"/>
          <w:bCs/>
        </w:rPr>
        <w:tab/>
      </w:r>
      <w:r>
        <w:rPr>
          <w:rFonts w:hint="default" w:ascii="Times New Roman" w:hAnsi="Times New Roman" w:cs="Times New Roman"/>
          <w:b w:val="0"/>
          <w:bCs/>
        </w:rPr>
        <w:t xml:space="preserve">If no network indication is sent in case of slice prioritization parameter collision with MPS/MCS, it will be left to UE implementation. </w:t>
      </w:r>
    </w:p>
    <w:bookmarkEnd w:id="2"/>
    <w:p>
      <w:pPr>
        <w:pStyle w:val="29"/>
        <w:ind w:left="0" w:leftChars="0" w:firstLine="0" w:firstLineChars="0"/>
        <w:rPr>
          <w:rFonts w:hint="default" w:ascii="Times New Roman" w:hAnsi="Times New Roman" w:eastAsia="宋体" w:cs="Times New Roman"/>
          <w:u w:val="single"/>
          <w:lang w:val="en-US" w:eastAsia="zh-CN"/>
        </w:rPr>
      </w:pPr>
      <w:r>
        <w:rPr>
          <w:rFonts w:hint="default" w:ascii="Times New Roman" w:hAnsi="Times New Roman" w:eastAsia="宋体" w:cs="Times New Roman"/>
          <w:u w:val="single"/>
          <w:lang w:val="en-US" w:eastAsia="zh-CN"/>
        </w:rPr>
        <w:t>Slice group mechanism.</w:t>
      </w:r>
    </w:p>
    <w:p>
      <w:pPr>
        <w:pStyle w:val="28"/>
        <w:rPr>
          <w:rFonts w:hint="default" w:ascii="Times New Roman" w:hAnsi="Times New Roman" w:cs="Times New Roman"/>
          <w:b w:val="0"/>
          <w:bCs/>
          <w:highlight w:val="none"/>
        </w:rPr>
      </w:pPr>
      <w:r>
        <w:rPr>
          <w:rFonts w:hint="default" w:ascii="Times New Roman" w:hAnsi="Times New Roman" w:cs="Times New Roman"/>
          <w:b w:val="0"/>
          <w:bCs/>
          <w:highlight w:val="none"/>
        </w:rPr>
        <w:t>1</w:t>
      </w:r>
      <w:r>
        <w:rPr>
          <w:rFonts w:hint="default" w:ascii="Times New Roman" w:hAnsi="Times New Roman" w:cs="Times New Roman"/>
          <w:b w:val="0"/>
          <w:bCs/>
          <w:highlight w:val="none"/>
        </w:rPr>
        <w:tab/>
      </w:r>
      <w:r>
        <w:rPr>
          <w:rFonts w:hint="default" w:ascii="Times New Roman" w:hAnsi="Times New Roman" w:cs="Times New Roman"/>
          <w:b w:val="0"/>
          <w:bCs/>
          <w:highlight w:val="none"/>
        </w:rPr>
        <w:t>A new slice grouping mechanism is introduced for RACH configuration. One slice belongs to one and only one slice group. Slice groups are assumed to be only updated when UE does Registration Update.</w:t>
      </w:r>
    </w:p>
    <w:p>
      <w:pPr>
        <w:pStyle w:val="28"/>
        <w:rPr>
          <w:rFonts w:hint="default" w:ascii="Times New Roman" w:hAnsi="Times New Roman" w:cs="Times New Roman"/>
          <w:b w:val="0"/>
          <w:bCs/>
          <w:highlight w:val="none"/>
        </w:rPr>
      </w:pPr>
      <w:r>
        <w:rPr>
          <w:rFonts w:hint="default" w:ascii="Times New Roman" w:hAnsi="Times New Roman" w:cs="Times New Roman"/>
          <w:b w:val="0"/>
          <w:bCs/>
          <w:highlight w:val="none"/>
        </w:rPr>
        <w:t>2</w:t>
      </w:r>
      <w:r>
        <w:rPr>
          <w:rFonts w:hint="default" w:ascii="Times New Roman" w:hAnsi="Times New Roman" w:cs="Times New Roman"/>
          <w:b w:val="0"/>
          <w:bCs/>
          <w:highlight w:val="none"/>
        </w:rPr>
        <w:tab/>
      </w:r>
      <w:r>
        <w:rPr>
          <w:rFonts w:hint="default" w:ascii="Times New Roman" w:hAnsi="Times New Roman" w:cs="Times New Roman"/>
          <w:b w:val="0"/>
          <w:bCs/>
          <w:highlight w:val="none"/>
        </w:rPr>
        <w:t xml:space="preserve">Working assumption: The mapping between S-NSSAIs and slice groups should be configured to the UE through NAS signalling. Discuss problems for cell- vs. UE-specific signalling via post-meeting email discussion. </w:t>
      </w:r>
    </w:p>
    <w:p>
      <w:pPr>
        <w:pStyle w:val="29"/>
        <w:ind w:left="0" w:leftChars="0" w:firstLine="0" w:firstLineChars="0"/>
        <w:rPr>
          <w:rFonts w:hint="default" w:ascii="Times New Roman" w:hAnsi="Times New Roman" w:cs="Times New Roman"/>
          <w:i/>
          <w:iCs/>
          <w:lang w:val="en-US"/>
        </w:rPr>
      </w:pPr>
      <w:r>
        <w:rPr>
          <w:rFonts w:hint="default" w:ascii="Times New Roman" w:hAnsi="Times New Roman" w:eastAsia="宋体" w:cs="Times New Roman"/>
          <w:u w:val="single"/>
          <w:lang w:val="en-US" w:eastAsia="zh-CN"/>
        </w:rPr>
        <w:t xml:space="preserve">Slice based RACH </w:t>
      </w:r>
      <w:r>
        <w:rPr>
          <w:rFonts w:hint="eastAsia" w:ascii="Times New Roman" w:hAnsi="Times New Roman" w:eastAsia="宋体" w:cs="Times New Roman"/>
          <w:u w:val="single"/>
          <w:lang w:val="en-US" w:eastAsia="zh-CN"/>
        </w:rPr>
        <w:t>partitioning</w:t>
      </w:r>
    </w:p>
    <w:p>
      <w:pPr>
        <w:pStyle w:val="28"/>
        <w:rPr>
          <w:rFonts w:hint="default" w:ascii="Times New Roman" w:hAnsi="Times New Roman" w:cs="Times New Roman"/>
          <w:b w:val="0"/>
          <w:bCs/>
        </w:rPr>
      </w:pPr>
      <w:r>
        <w:rPr>
          <w:rFonts w:hint="default" w:ascii="Times New Roman" w:hAnsi="Times New Roman" w:cs="Times New Roman"/>
          <w:b w:val="0"/>
          <w:bCs/>
        </w:rPr>
        <w:t>8</w:t>
      </w:r>
      <w:r>
        <w:rPr>
          <w:rFonts w:hint="default" w:ascii="Times New Roman" w:hAnsi="Times New Roman" w:cs="Times New Roman"/>
          <w:b w:val="0"/>
          <w:bCs/>
        </w:rPr>
        <w:tab/>
      </w:r>
      <w:r>
        <w:rPr>
          <w:rFonts w:hint="default" w:ascii="Times New Roman" w:hAnsi="Times New Roman" w:cs="Times New Roman"/>
          <w:b w:val="0"/>
          <w:bCs/>
        </w:rPr>
        <w:t>It is RAN2 common understanding that 4-step common RACH needs to always be supported in initial BWP for legacy UE. And whether to configure 2-step slice specific RACH only or 4-step slice specific RACH only or both is left to network configuration.</w:t>
      </w:r>
    </w:p>
    <w:p>
      <w:pPr>
        <w:pStyle w:val="28"/>
        <w:rPr>
          <w:rFonts w:hint="default" w:ascii="Times New Roman" w:hAnsi="Times New Roman" w:cs="Times New Roman"/>
          <w:b w:val="0"/>
          <w:bCs/>
        </w:rPr>
      </w:pPr>
      <w:r>
        <w:rPr>
          <w:rFonts w:hint="default" w:ascii="Times New Roman" w:hAnsi="Times New Roman" w:cs="Times New Roman"/>
          <w:b w:val="0"/>
          <w:bCs/>
        </w:rPr>
        <w:t xml:space="preserve">7 </w:t>
      </w:r>
      <w:r>
        <w:rPr>
          <w:rFonts w:hint="default" w:ascii="Times New Roman" w:hAnsi="Times New Roman" w:cs="Times New Roman"/>
          <w:b w:val="0"/>
          <w:bCs/>
        </w:rPr>
        <w:tab/>
      </w:r>
      <w:r>
        <w:rPr>
          <w:rFonts w:hint="default" w:ascii="Times New Roman" w:hAnsi="Times New Roman" w:cs="Times New Roman"/>
          <w:b w:val="0"/>
          <w:bCs/>
        </w:rPr>
        <w:t>Reuse the legacy threshold for the selection between 2-step and 4-step slice initiated RACH</w:t>
      </w:r>
    </w:p>
    <w:p>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i/>
          <w:iCs/>
          <w:highlight w:val="none"/>
        </w:rPr>
      </w:pPr>
      <w:r>
        <w:rPr>
          <w:rFonts w:hint="default" w:ascii="Times New Roman" w:hAnsi="Times New Roman" w:cs="Times New Roman"/>
          <w:i/>
          <w:iCs/>
          <w:highlight w:val="none"/>
        </w:rPr>
        <w:t>6</w:t>
      </w:r>
      <w:r>
        <w:rPr>
          <w:rFonts w:hint="default" w:ascii="Times New Roman" w:hAnsi="Times New Roman" w:cs="Times New Roman"/>
          <w:i/>
          <w:iCs/>
          <w:highlight w:val="none"/>
        </w:rPr>
        <w:tab/>
      </w:r>
      <w:r>
        <w:rPr>
          <w:rFonts w:hint="default" w:ascii="Times New Roman" w:hAnsi="Times New Roman" w:cs="Times New Roman"/>
          <w:i/>
          <w:iCs/>
          <w:highlight w:val="none"/>
        </w:rPr>
        <w:t>For RACH type selection, UE first selects between slice-specific and common RACH, then selects between 2-step and 4-step.</w:t>
      </w:r>
    </w:p>
    <w:p>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i/>
          <w:iCs/>
          <w:highlight w:val="none"/>
        </w:rPr>
      </w:pPr>
      <w:r>
        <w:rPr>
          <w:rFonts w:hint="default" w:ascii="Times New Roman" w:hAnsi="Times New Roman" w:cs="Times New Roman"/>
          <w:i/>
          <w:iCs/>
          <w:highlight w:val="none"/>
        </w:rPr>
        <w:t xml:space="preserve">9 </w:t>
      </w:r>
      <w:r>
        <w:rPr>
          <w:rFonts w:hint="default" w:ascii="Times New Roman" w:hAnsi="Times New Roman" w:cs="Times New Roman"/>
          <w:i/>
          <w:iCs/>
          <w:highlight w:val="none"/>
        </w:rPr>
        <w:tab/>
      </w:r>
      <w:r>
        <w:rPr>
          <w:rFonts w:hint="default" w:ascii="Times New Roman" w:hAnsi="Times New Roman" w:cs="Times New Roman"/>
          <w:i/>
          <w:iCs/>
          <w:highlight w:val="none"/>
        </w:rPr>
        <w:t>The following fallback case is supported:</w:t>
      </w:r>
    </w:p>
    <w:p>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i/>
          <w:iCs/>
          <w:highlight w:val="none"/>
        </w:rPr>
      </w:pPr>
      <w:r>
        <w:rPr>
          <w:rFonts w:hint="default" w:ascii="Times New Roman" w:hAnsi="Times New Roman" w:cs="Times New Roman"/>
          <w:i/>
          <w:iCs/>
          <w:highlight w:val="none"/>
        </w:rPr>
        <w:t>–</w:t>
      </w:r>
      <w:r>
        <w:rPr>
          <w:rFonts w:hint="default" w:ascii="Times New Roman" w:hAnsi="Times New Roman" w:cs="Times New Roman"/>
          <w:i/>
          <w:iCs/>
          <w:highlight w:val="none"/>
        </w:rPr>
        <w:tab/>
      </w:r>
      <w:r>
        <w:rPr>
          <w:rFonts w:hint="default" w:ascii="Times New Roman" w:hAnsi="Times New Roman" w:cs="Times New Roman"/>
          <w:i/>
          <w:iCs/>
          <w:highlight w:val="none"/>
        </w:rPr>
        <w:t>Fallback case 2: Fallback from 2-step slice specific RACH to 4-step common RACH, if 4-step slice specific RACH is not configured.</w:t>
      </w:r>
    </w:p>
    <w:p>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i/>
          <w:iCs/>
          <w:highlight w:val="none"/>
        </w:rPr>
      </w:pPr>
      <w:r>
        <w:rPr>
          <w:rFonts w:hint="default" w:ascii="Times New Roman" w:hAnsi="Times New Roman" w:cs="Times New Roman"/>
          <w:i/>
          <w:iCs/>
          <w:highlight w:val="none"/>
        </w:rPr>
        <w:t>10</w:t>
      </w:r>
      <w:r>
        <w:rPr>
          <w:rFonts w:hint="default" w:ascii="Times New Roman" w:hAnsi="Times New Roman" w:cs="Times New Roman"/>
          <w:i/>
          <w:iCs/>
          <w:highlight w:val="none"/>
        </w:rPr>
        <w:tab/>
      </w:r>
      <w:r>
        <w:rPr>
          <w:rFonts w:hint="default" w:ascii="Times New Roman" w:hAnsi="Times New Roman" w:cs="Times New Roman"/>
          <w:i/>
          <w:iCs/>
          <w:highlight w:val="none"/>
        </w:rPr>
        <w:t>The following fallback cases are not supported in this release:</w:t>
      </w:r>
    </w:p>
    <w:p>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i/>
          <w:iCs/>
          <w:highlight w:val="none"/>
        </w:rPr>
      </w:pPr>
      <w:r>
        <w:rPr>
          <w:rFonts w:hint="default" w:ascii="Times New Roman" w:hAnsi="Times New Roman" w:cs="Times New Roman"/>
          <w:i/>
          <w:iCs/>
          <w:highlight w:val="none"/>
        </w:rPr>
        <w:t>–</w:t>
      </w:r>
      <w:r>
        <w:rPr>
          <w:rFonts w:hint="default" w:ascii="Times New Roman" w:hAnsi="Times New Roman" w:cs="Times New Roman"/>
          <w:i/>
          <w:iCs/>
          <w:highlight w:val="none"/>
        </w:rPr>
        <w:tab/>
      </w:r>
      <w:r>
        <w:rPr>
          <w:rFonts w:hint="default" w:ascii="Times New Roman" w:hAnsi="Times New Roman" w:cs="Times New Roman"/>
          <w:i/>
          <w:iCs/>
          <w:highlight w:val="none"/>
        </w:rPr>
        <w:t>Fallback case 1: Fallback from 4-step slice specific RACH to 4-step common RACH</w:t>
      </w:r>
    </w:p>
    <w:p>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i/>
          <w:iCs/>
        </w:rPr>
      </w:pPr>
      <w:r>
        <w:rPr>
          <w:rFonts w:hint="default" w:ascii="Times New Roman" w:hAnsi="Times New Roman" w:cs="Times New Roman"/>
          <w:i/>
          <w:iCs/>
          <w:highlight w:val="none"/>
        </w:rPr>
        <w:t>–</w:t>
      </w:r>
      <w:r>
        <w:rPr>
          <w:rFonts w:hint="default" w:ascii="Times New Roman" w:hAnsi="Times New Roman" w:cs="Times New Roman"/>
          <w:i/>
          <w:iCs/>
          <w:highlight w:val="none"/>
        </w:rPr>
        <w:tab/>
      </w:r>
      <w:r>
        <w:rPr>
          <w:rFonts w:hint="default" w:ascii="Times New Roman" w:hAnsi="Times New Roman" w:cs="Times New Roman"/>
          <w:i/>
          <w:iCs/>
          <w:highlight w:val="none"/>
        </w:rPr>
        <w:t>Fallback case 3: Fallback from 2-step slice specific RACH to 2-step common RACH, if neither 4-step slice specific RACH nor 4-step common RACH is configured.</w:t>
      </w:r>
    </w:p>
    <w:p>
      <w:pPr>
        <w:pStyle w:val="28"/>
        <w:rPr>
          <w:rFonts w:hint="default" w:ascii="Times New Roman" w:hAnsi="Times New Roman" w:cs="Times New Roman"/>
        </w:rPr>
      </w:pPr>
      <w:r>
        <w:rPr>
          <w:rFonts w:hint="default" w:ascii="Times New Roman" w:hAnsi="Times New Roman" w:cs="Times New Roman"/>
        </w:rPr>
        <w:t>6, 9, 10 will be aligned to the common RACH partitioning discussion decisions</w:t>
      </w:r>
    </w:p>
    <w:p>
      <w:pPr>
        <w:pStyle w:val="34"/>
        <w:ind w:firstLine="0" w:firstLineChars="0"/>
        <w:rPr>
          <w:highlight w:val="none"/>
          <w:lang w:val="en-US"/>
        </w:rPr>
      </w:pPr>
      <w:r>
        <w:rPr>
          <w:rFonts w:hint="eastAsia"/>
          <w:highlight w:val="none"/>
          <w:lang w:val="en-US"/>
        </w:rPr>
        <w:t>In this contribution, we share our considerations on slice based RACH configuration.</w:t>
      </w:r>
    </w:p>
    <w:p>
      <w:pPr>
        <w:pStyle w:val="2"/>
        <w:numPr>
          <w:ilvl w:val="0"/>
          <w:numId w:val="6"/>
        </w:numPr>
        <w:ind w:left="425" w:leftChars="0" w:hanging="425" w:firstLineChars="0"/>
        <w:rPr>
          <w:rFonts w:hint="default"/>
          <w:lang w:val="en-US" w:eastAsia="zh-CN"/>
        </w:rPr>
      </w:pPr>
      <w:r>
        <w:rPr>
          <w:rFonts w:hint="eastAsia"/>
          <w:highlight w:val="none"/>
          <w:lang w:val="en-US" w:eastAsia="zh-CN"/>
        </w:rPr>
        <w:t xml:space="preserve"> </w:t>
      </w:r>
      <w:r>
        <w:rPr>
          <w:rFonts w:hint="eastAsia"/>
          <w:highlight w:val="none"/>
        </w:rPr>
        <w:t>Discussion</w:t>
      </w:r>
      <w:bookmarkStart w:id="4" w:name="OLE_LINK9"/>
    </w:p>
    <w:p>
      <w:pPr>
        <w:pStyle w:val="2"/>
        <w:numPr>
          <w:ilvl w:val="0"/>
          <w:numId w:val="0"/>
        </w:numPr>
        <w:bidi w:val="0"/>
        <w:ind w:leftChars="0"/>
        <w:rPr>
          <w:rFonts w:hint="default"/>
          <w:lang w:val="en-US" w:eastAsia="zh-CN"/>
        </w:rPr>
      </w:pPr>
      <w:bookmarkStart w:id="5" w:name="OLE_LINK2"/>
      <w:r>
        <w:rPr>
          <w:rFonts w:hint="eastAsia"/>
          <w:lang w:val="en-US" w:eastAsia="zh-CN"/>
        </w:rPr>
        <w:t>2.1 Slice based RACH partitioning</w:t>
      </w:r>
    </w:p>
    <w:bookmarkEnd w:id="5"/>
    <w:p>
      <w:pPr>
        <w:rPr>
          <w:rFonts w:hint="eastAsia"/>
          <w:b w:val="0"/>
          <w:bCs w:val="0"/>
          <w:i w:val="0"/>
          <w:iCs w:val="0"/>
          <w:szCs w:val="22"/>
          <w:highlight w:val="none"/>
          <w:u w:val="none"/>
          <w:shd w:val="clear" w:color="auto" w:fill="FFFFFF"/>
          <w:lang w:val="en-US" w:eastAsia="zh-CN"/>
        </w:rPr>
      </w:pPr>
      <w:r>
        <w:rPr>
          <w:rFonts w:hint="eastAsia"/>
          <w:b w:val="0"/>
          <w:bCs w:val="0"/>
          <w:i w:val="0"/>
          <w:iCs w:val="0"/>
          <w:szCs w:val="22"/>
          <w:highlight w:val="none"/>
          <w:u w:val="none"/>
          <w:shd w:val="clear" w:color="auto" w:fill="FFFFFF"/>
          <w:lang w:val="en-US" w:eastAsia="zh-CN"/>
        </w:rPr>
        <w:t>For slice based RACH partitioning, as the agenda of this meeting states, the common discussion on Rel-17 RACH partitioning will be discussed under AI 8.18. In this contribution, we only focus the specific issue of RACH partitioning from slicing perspective.</w:t>
      </w:r>
    </w:p>
    <w:p>
      <w:pPr>
        <w:rPr>
          <w:rFonts w:hint="eastAsia"/>
          <w:b w:val="0"/>
          <w:bCs w:val="0"/>
          <w:i w:val="0"/>
          <w:iCs w:val="0"/>
          <w:szCs w:val="22"/>
          <w:highlight w:val="none"/>
          <w:u w:val="none"/>
          <w:shd w:val="clear" w:color="auto" w:fill="FFFFFF"/>
          <w:lang w:val="en-US" w:eastAsia="zh-CN"/>
        </w:rPr>
      </w:pPr>
      <w:r>
        <w:rPr>
          <w:rFonts w:hint="eastAsia"/>
          <w:b w:val="0"/>
          <w:bCs w:val="0"/>
          <w:i w:val="0"/>
          <w:iCs w:val="0"/>
          <w:szCs w:val="22"/>
          <w:highlight w:val="none"/>
          <w:u w:val="none"/>
          <w:shd w:val="clear" w:color="auto" w:fill="FFFFFF"/>
          <w:lang w:val="en-US" w:eastAsia="zh-CN"/>
        </w:rPr>
        <w:t>In R17, we can observe that there are multiple feature (i.e. SDT, Redcap,CE and RAN slicing) requiring specific RACH partitioning. However, the mainly different between RAN slicing and other features is that all other features only require one specific RACH partition for feature indication while RAN slicing requires for multiple specific RACH partitions to support multiple slice/slice group indication case.</w:t>
      </w:r>
    </w:p>
    <w:p>
      <w:pPr>
        <w:rPr>
          <w:rFonts w:hint="eastAsia"/>
          <w:b w:val="0"/>
          <w:bCs w:val="0"/>
          <w:i w:val="0"/>
          <w:iCs w:val="0"/>
          <w:szCs w:val="22"/>
          <w:highlight w:val="none"/>
          <w:u w:val="none"/>
          <w:shd w:val="clear" w:color="auto" w:fill="FFFFFF"/>
          <w:lang w:val="en-US" w:eastAsia="zh-CN"/>
        </w:rPr>
      </w:pPr>
      <w:r>
        <w:rPr>
          <w:rFonts w:hint="eastAsia"/>
          <w:b w:val="0"/>
          <w:bCs w:val="0"/>
          <w:i w:val="0"/>
          <w:iCs w:val="0"/>
          <w:szCs w:val="22"/>
          <w:highlight w:val="none"/>
          <w:u w:val="none"/>
          <w:shd w:val="clear" w:color="auto" w:fill="FFFFFF"/>
          <w:lang w:val="en-US" w:eastAsia="zh-CN"/>
        </w:rPr>
        <w:t>We can note that the number of RACH partitions is almost up to  M * 2^ N (N is the number of features requiring RACH partitions except RAN slicing, and M is the number of slice/slice group) . Limited by the RACH resource, the number of slice/slice group requiring for specific RACH resource partition should be reduced as less as possible.</w:t>
      </w:r>
    </w:p>
    <w:p>
      <w:pPr>
        <w:rPr>
          <w:rFonts w:hint="eastAsia"/>
          <w:b/>
          <w:bCs/>
          <w:i w:val="0"/>
          <w:iCs w:val="0"/>
          <w:szCs w:val="22"/>
          <w:highlight w:val="none"/>
          <w:u w:val="none"/>
          <w:shd w:val="clear" w:color="auto" w:fill="FFFFFF"/>
          <w:lang w:val="en-US" w:eastAsia="zh-CN"/>
        </w:rPr>
      </w:pPr>
      <w:r>
        <w:rPr>
          <w:rFonts w:hint="eastAsia"/>
          <w:b/>
          <w:bCs/>
          <w:i w:val="0"/>
          <w:iCs w:val="0"/>
          <w:szCs w:val="22"/>
          <w:highlight w:val="none"/>
          <w:u w:val="none"/>
          <w:shd w:val="clear" w:color="auto" w:fill="FFFFFF"/>
          <w:lang w:val="en-US" w:eastAsia="zh-CN"/>
        </w:rPr>
        <w:t>Proposal 1: The maximum number of slice/slice groups to be supported in slice based RACH configuration should be decided and as less as possible.</w:t>
      </w:r>
    </w:p>
    <w:p>
      <w:pPr>
        <w:pStyle w:val="2"/>
        <w:numPr>
          <w:ilvl w:val="0"/>
          <w:numId w:val="0"/>
        </w:numPr>
        <w:bidi w:val="0"/>
        <w:ind w:leftChars="0"/>
        <w:rPr>
          <w:rFonts w:hint="default"/>
          <w:lang w:val="en-US" w:eastAsia="zh-CN"/>
        </w:rPr>
      </w:pPr>
      <w:bookmarkStart w:id="6" w:name="OLE_LINK10"/>
      <w:r>
        <w:rPr>
          <w:rFonts w:hint="eastAsia"/>
          <w:lang w:val="en-US" w:eastAsia="zh-CN"/>
        </w:rPr>
        <w:t>2.2 Slice based RA prioritization</w:t>
      </w:r>
    </w:p>
    <w:p>
      <w:pPr>
        <w:rPr>
          <w:rFonts w:hint="eastAsia"/>
          <w:lang w:val="en-US" w:eastAsia="zh-CN"/>
        </w:rPr>
      </w:pPr>
      <w:r>
        <w:rPr>
          <w:rFonts w:hint="eastAsia"/>
          <w:lang w:val="en-US" w:eastAsia="zh-CN"/>
        </w:rPr>
        <w:t xml:space="preserve">For slice based RA prioritization, there are some issues recognized in the post-meeting email discussion [2] and seems not discussed in the past discussions which are about the network indication in case of slice prioritization parameter collision with MPS/MCS. </w:t>
      </w:r>
      <w:bookmarkStart w:id="7" w:name="OLE_LINK6"/>
    </w:p>
    <w:p>
      <w:pPr>
        <w:rPr>
          <w:rFonts w:hint="default"/>
          <w:u w:val="single"/>
          <w:lang w:val="en-US" w:eastAsia="zh-CN"/>
        </w:rPr>
      </w:pPr>
      <w:r>
        <w:rPr>
          <w:rFonts w:hint="eastAsia"/>
          <w:u w:val="single"/>
          <w:lang w:val="en-US" w:eastAsia="zh-CN"/>
        </w:rPr>
        <w:t>Issue 1: Whether the network indication for 2-step RA can be separate configurable parameter from that for 4-step RA.</w:t>
      </w:r>
    </w:p>
    <w:bookmarkEnd w:id="7"/>
    <w:p>
      <w:pPr>
        <w:numPr>
          <w:ilvl w:val="0"/>
          <w:numId w:val="0"/>
        </w:numPr>
        <w:rPr>
          <w:rFonts w:hint="eastAsia"/>
          <w:lang w:val="en-US" w:eastAsia="zh-CN"/>
        </w:rPr>
      </w:pPr>
      <w:r>
        <w:rPr>
          <w:rFonts w:hint="eastAsia"/>
          <w:lang w:val="en-US" w:eastAsia="zh-CN"/>
        </w:rPr>
        <w:t>As 2-step RA is introduce in R16 in order to accelerate random access procedure under good radio condition, it seems can not effect on the override rule of RA prioritization parameters for slices and MPS/MCS. Thus we think the network indication can be a common parameter applied for handling the RA prioritization parameters collision in both 2-step RA and 4-step RA.</w:t>
      </w:r>
    </w:p>
    <w:p>
      <w:pPr>
        <w:numPr>
          <w:ilvl w:val="0"/>
          <w:numId w:val="0"/>
        </w:numPr>
        <w:rPr>
          <w:rFonts w:hint="default" w:eastAsia="宋体"/>
          <w:b/>
          <w:bCs/>
          <w:lang w:val="en-US" w:eastAsia="zh-CN"/>
        </w:rPr>
      </w:pPr>
      <w:bookmarkStart w:id="8" w:name="OLE_LINK1"/>
      <w:r>
        <w:rPr>
          <w:rFonts w:hint="eastAsia"/>
          <w:b/>
          <w:bCs/>
          <w:lang w:val="en-US" w:eastAsia="zh-CN"/>
        </w:rPr>
        <w:t>Proposal 2: The network indication for handling the slice prioritization parameter collision with MPS/MCS is a common parameter which can be applied for both 2-step RA and 4-step RA.</w:t>
      </w:r>
    </w:p>
    <w:bookmarkEnd w:id="8"/>
    <w:p>
      <w:pPr>
        <w:numPr>
          <w:ilvl w:val="0"/>
          <w:numId w:val="0"/>
        </w:numPr>
        <w:ind w:leftChars="0"/>
        <w:rPr>
          <w:rFonts w:hint="default" w:cs="Times New Roman"/>
          <w:b w:val="0"/>
          <w:bCs/>
          <w:u w:val="single"/>
          <w:lang w:val="en-US" w:eastAsia="zh-CN"/>
        </w:rPr>
      </w:pPr>
      <w:r>
        <w:rPr>
          <w:rFonts w:hint="eastAsia" w:cs="Times New Roman"/>
          <w:b w:val="0"/>
          <w:bCs/>
          <w:u w:val="single"/>
          <w:lang w:val="en-US" w:eastAsia="zh-CN"/>
        </w:rPr>
        <w:t>Issue 2: W</w:t>
      </w:r>
      <w:r>
        <w:rPr>
          <w:rFonts w:hint="default" w:cs="Times New Roman"/>
          <w:b w:val="0"/>
          <w:bCs/>
          <w:u w:val="single"/>
          <w:lang w:val="en-US" w:eastAsia="zh-CN"/>
        </w:rPr>
        <w:t xml:space="preserve">hether </w:t>
      </w:r>
      <w:r>
        <w:rPr>
          <w:rFonts w:hint="eastAsia" w:cs="Times New Roman"/>
          <w:b w:val="0"/>
          <w:bCs/>
          <w:u w:val="single"/>
          <w:lang w:val="en-US" w:eastAsia="zh-CN"/>
        </w:rPr>
        <w:t>the network indication can be configured per slice/slice group.</w:t>
      </w:r>
    </w:p>
    <w:p>
      <w:pPr>
        <w:numPr>
          <w:ilvl w:val="0"/>
          <w:numId w:val="0"/>
        </w:numPr>
        <w:ind w:leftChars="0"/>
        <w:rPr>
          <w:rFonts w:hint="eastAsia" w:cs="Times New Roman"/>
          <w:b w:val="0"/>
          <w:bCs/>
          <w:lang w:val="en-US" w:eastAsia="zh-CN"/>
        </w:rPr>
      </w:pPr>
      <w:r>
        <w:rPr>
          <w:rFonts w:hint="eastAsia" w:cs="Times New Roman"/>
          <w:b w:val="0"/>
          <w:bCs/>
          <w:lang w:val="en-US" w:eastAsia="zh-CN"/>
        </w:rPr>
        <w:t>As there may have multiple slices/slice groups to be support in slice base RACH configuration, for some slices/slice groups, they may have high priority than MPS/MCS while for some other slices/slice groups, their priority may be lower than the MPS/MCS. Thus, we think the network indication can be configured per slice/slice group to provide more flexible configuration and cover all cases.</w:t>
      </w:r>
    </w:p>
    <w:p>
      <w:pPr>
        <w:numPr>
          <w:ilvl w:val="0"/>
          <w:numId w:val="0"/>
        </w:numPr>
        <w:ind w:leftChars="0"/>
        <w:rPr>
          <w:rFonts w:hint="default" w:cs="Times New Roman"/>
          <w:b/>
          <w:bCs w:val="0"/>
          <w:lang w:val="en-US" w:eastAsia="zh-CN"/>
        </w:rPr>
      </w:pPr>
      <w:r>
        <w:rPr>
          <w:rFonts w:hint="eastAsia" w:cs="Times New Roman"/>
          <w:b/>
          <w:bCs w:val="0"/>
          <w:lang w:val="en-US" w:eastAsia="zh-CN"/>
        </w:rPr>
        <w:t>Observation 1: The priority of slice/slice group and MPS/MCS can be different for different slices/slice groups.</w:t>
      </w:r>
    </w:p>
    <w:bookmarkEnd w:id="4"/>
    <w:bookmarkEnd w:id="6"/>
    <w:p>
      <w:pPr>
        <w:numPr>
          <w:ilvl w:val="0"/>
          <w:numId w:val="0"/>
        </w:numPr>
        <w:rPr>
          <w:rFonts w:hint="default" w:eastAsia="宋体"/>
          <w:b/>
          <w:bCs/>
          <w:lang w:val="en-US" w:eastAsia="zh-CN"/>
        </w:rPr>
      </w:pPr>
      <w:r>
        <w:rPr>
          <w:rFonts w:hint="eastAsia"/>
          <w:b/>
          <w:bCs/>
          <w:lang w:val="en-US" w:eastAsia="zh-CN"/>
        </w:rPr>
        <w:t>Proposal 3: The network indication for handling the slice prioritization parameter collision with MPS/MCS can be configured per slice/slice group.</w:t>
      </w:r>
    </w:p>
    <w:p>
      <w:pPr>
        <w:pStyle w:val="2"/>
        <w:numPr>
          <w:ilvl w:val="0"/>
          <w:numId w:val="0"/>
        </w:numPr>
        <w:ind w:leftChars="0"/>
        <w:rPr>
          <w:highlight w:val="none"/>
        </w:rPr>
      </w:pPr>
      <w:r>
        <w:rPr>
          <w:rFonts w:hint="eastAsia"/>
          <w:highlight w:val="none"/>
        </w:rPr>
        <w:t>Conclusions</w:t>
      </w:r>
    </w:p>
    <w:p>
      <w:pPr>
        <w:numPr>
          <w:ilvl w:val="0"/>
          <w:numId w:val="0"/>
        </w:numPr>
        <w:rPr>
          <w:rFonts w:hint="eastAsia"/>
          <w:szCs w:val="22"/>
          <w:highlight w:val="none"/>
          <w:lang w:val="en-US" w:eastAsia="zh-CN"/>
        </w:rPr>
      </w:pPr>
      <w:r>
        <w:rPr>
          <w:szCs w:val="22"/>
          <w:highlight w:val="none"/>
        </w:rPr>
        <w:t>During the discussion above, we have the following</w:t>
      </w:r>
      <w:r>
        <w:rPr>
          <w:rFonts w:hint="eastAsia"/>
          <w:szCs w:val="22"/>
          <w:highlight w:val="none"/>
          <w:lang w:val="en-US"/>
        </w:rPr>
        <w:t xml:space="preserve"> </w:t>
      </w:r>
      <w:r>
        <w:rPr>
          <w:rFonts w:hint="eastAsia"/>
          <w:szCs w:val="22"/>
          <w:highlight w:val="none"/>
          <w:lang w:val="en-US" w:eastAsia="zh-CN"/>
        </w:rPr>
        <w:t>observations:</w:t>
      </w:r>
    </w:p>
    <w:p>
      <w:pPr>
        <w:numPr>
          <w:ilvl w:val="0"/>
          <w:numId w:val="0"/>
        </w:numPr>
        <w:ind w:leftChars="0"/>
        <w:rPr>
          <w:rFonts w:hint="default" w:cs="Times New Roman"/>
          <w:b/>
          <w:bCs w:val="0"/>
          <w:lang w:val="en-US" w:eastAsia="zh-CN"/>
        </w:rPr>
      </w:pPr>
      <w:r>
        <w:rPr>
          <w:rFonts w:hint="eastAsia" w:cs="Times New Roman"/>
          <w:b/>
          <w:bCs w:val="0"/>
          <w:lang w:val="en-US" w:eastAsia="zh-CN"/>
        </w:rPr>
        <w:t>Observation 1: The priority of slice/slice group and MPS/MCS can be different for different slices/slice groups.</w:t>
      </w:r>
    </w:p>
    <w:p>
      <w:pPr>
        <w:rPr>
          <w:rFonts w:hint="eastAsia"/>
          <w:b/>
          <w:bCs/>
          <w:i w:val="0"/>
          <w:iCs w:val="0"/>
          <w:szCs w:val="22"/>
          <w:highlight w:val="none"/>
          <w:u w:val="none"/>
          <w:shd w:val="clear" w:color="auto" w:fill="FFFFFF"/>
          <w:lang w:val="en-US" w:eastAsia="zh-CN"/>
        </w:rPr>
      </w:pPr>
    </w:p>
    <w:p>
      <w:pPr>
        <w:rPr>
          <w:rFonts w:hint="eastAsia"/>
          <w:b/>
          <w:bCs/>
          <w:i w:val="0"/>
          <w:iCs w:val="0"/>
          <w:szCs w:val="22"/>
          <w:highlight w:val="none"/>
          <w:u w:val="none"/>
          <w:shd w:val="clear" w:color="auto" w:fill="FFFFFF"/>
          <w:lang w:val="en-US" w:eastAsia="zh-CN"/>
        </w:rPr>
      </w:pPr>
      <w:r>
        <w:rPr>
          <w:rFonts w:hint="eastAsia"/>
          <w:b/>
          <w:bCs/>
          <w:i w:val="0"/>
          <w:iCs w:val="0"/>
          <w:szCs w:val="22"/>
          <w:highlight w:val="none"/>
          <w:u w:val="none"/>
          <w:shd w:val="clear" w:color="auto" w:fill="FFFFFF"/>
          <w:lang w:val="en-US" w:eastAsia="zh-CN"/>
        </w:rPr>
        <w:t>Proposal 1: The maximum number of slices</w:t>
      </w:r>
      <w:bookmarkStart w:id="9" w:name="_GoBack"/>
      <w:bookmarkEnd w:id="9"/>
      <w:r>
        <w:rPr>
          <w:rFonts w:hint="eastAsia"/>
          <w:b/>
          <w:bCs/>
          <w:i w:val="0"/>
          <w:iCs w:val="0"/>
          <w:szCs w:val="22"/>
          <w:highlight w:val="none"/>
          <w:u w:val="none"/>
          <w:shd w:val="clear" w:color="auto" w:fill="FFFFFF"/>
          <w:lang w:val="en-US" w:eastAsia="zh-CN"/>
        </w:rPr>
        <w:t>/slice groups to be supported in slice based RACH configuration should be decided and as less as possible.</w:t>
      </w:r>
    </w:p>
    <w:p>
      <w:pPr>
        <w:numPr>
          <w:ilvl w:val="0"/>
          <w:numId w:val="0"/>
        </w:numPr>
        <w:rPr>
          <w:rFonts w:hint="default" w:eastAsia="宋体"/>
          <w:b/>
          <w:bCs/>
          <w:lang w:val="en-US" w:eastAsia="zh-CN"/>
        </w:rPr>
      </w:pPr>
      <w:r>
        <w:rPr>
          <w:rFonts w:hint="eastAsia"/>
          <w:b/>
          <w:bCs/>
          <w:lang w:val="en-US" w:eastAsia="zh-CN"/>
        </w:rPr>
        <w:t>Proposal 2: The network indication for handling the slice prioritization parameter collision with MPS/MCS is a common parameter which can be applied for both 2-step RA and 4-step RA.</w:t>
      </w:r>
    </w:p>
    <w:p>
      <w:pPr>
        <w:numPr>
          <w:ilvl w:val="0"/>
          <w:numId w:val="0"/>
        </w:numPr>
        <w:rPr>
          <w:rFonts w:hint="eastAsia"/>
          <w:szCs w:val="22"/>
          <w:highlight w:val="none"/>
          <w:lang w:val="en-US" w:eastAsia="zh-CN"/>
        </w:rPr>
      </w:pPr>
      <w:r>
        <w:rPr>
          <w:rFonts w:hint="eastAsia"/>
          <w:b/>
          <w:bCs/>
          <w:lang w:val="en-US" w:eastAsia="zh-CN"/>
        </w:rPr>
        <w:t>Proposal 3: The network indication for handling the slice prioritization parameter collision with MPS/MCS can be configured per slice/slice group.</w:t>
      </w:r>
    </w:p>
    <w:p>
      <w:pPr>
        <w:pStyle w:val="2"/>
        <w:numPr>
          <w:ilvl w:val="0"/>
          <w:numId w:val="0"/>
        </w:numPr>
        <w:ind w:leftChars="0"/>
        <w:rPr>
          <w:highlight w:val="none"/>
        </w:rPr>
      </w:pPr>
      <w:r>
        <w:rPr>
          <w:rFonts w:hint="eastAsia"/>
          <w:highlight w:val="none"/>
        </w:rPr>
        <w:t>References</w:t>
      </w:r>
    </w:p>
    <w:bookmarkEnd w:id="0"/>
    <w:p>
      <w:pPr>
        <w:pStyle w:val="30"/>
        <w:numPr>
          <w:ilvl w:val="0"/>
          <w:numId w:val="7"/>
        </w:numPr>
        <w:snapToGrid w:val="0"/>
        <w:spacing w:before="0" w:afterLines="50"/>
        <w:rPr>
          <w:rFonts w:hint="eastAsia" w:ascii="Times New Roman" w:hAnsi="Times New Roman"/>
          <w:szCs w:val="22"/>
          <w:highlight w:val="none"/>
        </w:rPr>
      </w:pPr>
      <w:r>
        <w:rPr>
          <w:rFonts w:hint="eastAsia" w:ascii="Times New Roman" w:hAnsi="Times New Roman"/>
          <w:szCs w:val="22"/>
          <w:highlight w:val="none"/>
        </w:rPr>
        <w:t>RAN2-115-e LTE 71 GHz DCCA Multi-SIM and RAN slicing (Tero)_2021-08-27-EOM</w:t>
      </w:r>
    </w:p>
    <w:p>
      <w:pPr>
        <w:pStyle w:val="30"/>
        <w:numPr>
          <w:ilvl w:val="0"/>
          <w:numId w:val="7"/>
        </w:numPr>
        <w:snapToGrid w:val="0"/>
        <w:spacing w:before="0" w:afterLines="50"/>
        <w:rPr>
          <w:rFonts w:hint="eastAsia" w:ascii="Times New Roman" w:hAnsi="Times New Roman"/>
          <w:szCs w:val="22"/>
          <w:highlight w:val="none"/>
        </w:rPr>
      </w:pPr>
      <w:r>
        <w:rPr>
          <w:rFonts w:hint="eastAsia" w:ascii="Times New Roman" w:hAnsi="Times New Roman"/>
          <w:szCs w:val="22"/>
          <w:highlight w:val="none"/>
        </w:rPr>
        <w:t>[Post115-e][248][Slicing] Running MAC CR for RAN slicing (OPPO)</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2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756DC6"/>
    <w:multiLevelType w:val="multilevel"/>
    <w:tmpl w:val="DD756DC6"/>
    <w:lvl w:ilvl="0" w:tentative="0">
      <w:start w:val="1"/>
      <w:numFmt w:val="decimal"/>
      <w:pStyle w:val="38"/>
      <w:suff w:val="nothing"/>
      <w:lvlText w:val="Proposal %1: "/>
      <w:lvlJc w:val="left"/>
      <w:pPr>
        <w:tabs>
          <w:tab w:val="left" w:pos="0"/>
        </w:tabs>
        <w:ind w:left="0" w:firstLine="0"/>
      </w:pPr>
      <w:rPr>
        <w:rFonts w:hint="default" w:ascii="Times New Roman" w:hAnsi="Times New Roman" w:eastAsia="宋体" w:cs="Times New Roman"/>
        <w:bCs/>
      </w:rPr>
    </w:lvl>
    <w:lvl w:ilvl="1" w:tentative="0">
      <w:start w:val="1"/>
      <w:numFmt w:val="decimal"/>
      <w:suff w:val="nothing"/>
      <w:lvlText w:val="%1.%2　"/>
      <w:lvlJc w:val="left"/>
      <w:pPr>
        <w:ind w:left="0" w:firstLine="0"/>
      </w:pPr>
      <w:rPr>
        <w:rFonts w:hint="default" w:ascii="宋体" w:hAnsi="宋体" w:eastAsia="宋体" w:cs="宋体"/>
      </w:rPr>
    </w:lvl>
    <w:lvl w:ilvl="2" w:tentative="0">
      <w:start w:val="1"/>
      <w:numFmt w:val="decimal"/>
      <w:suff w:val="nothing"/>
      <w:lvlText w:val="%1.%2.%3　"/>
      <w:lvlJc w:val="left"/>
      <w:pPr>
        <w:ind w:left="0" w:firstLine="0"/>
      </w:pPr>
      <w:rPr>
        <w:rFonts w:hint="default"/>
      </w:rPr>
    </w:lvl>
    <w:lvl w:ilvl="3" w:tentative="0">
      <w:start w:val="1"/>
      <w:numFmt w:val="decimal"/>
      <w:suff w:val="nothing"/>
      <w:lvlText w:val="%1.%2.%3.%4　"/>
      <w:lvlJc w:val="left"/>
      <w:pPr>
        <w:ind w:left="0" w:firstLine="0"/>
      </w:pPr>
      <w:rPr>
        <w:rFonts w:hint="default"/>
      </w:rPr>
    </w:lvl>
    <w:lvl w:ilvl="4" w:tentative="0">
      <w:start w:val="1"/>
      <w:numFmt w:val="decimal"/>
      <w:suff w:val="nothing"/>
      <w:lvlText w:val="%1.%2.%3.%4.%5　"/>
      <w:lvlJc w:val="left"/>
      <w:pPr>
        <w:ind w:left="0" w:firstLine="0"/>
      </w:pPr>
      <w:rPr>
        <w:rFonts w:hint="default"/>
      </w:rPr>
    </w:lvl>
    <w:lvl w:ilvl="5" w:tentative="0">
      <w:start w:val="1"/>
      <w:numFmt w:val="decimal"/>
      <w:suff w:val="nothing"/>
      <w:lvlText w:val="%1.%2.%3.%4.%5.%6　"/>
      <w:lvlJc w:val="left"/>
      <w:pPr>
        <w:ind w:left="0" w:firstLine="0"/>
      </w:pPr>
      <w:rPr>
        <w:rFonts w:hint="default"/>
      </w:rPr>
    </w:lvl>
    <w:lvl w:ilvl="6" w:tentative="0">
      <w:start w:val="1"/>
      <w:numFmt w:val="decimal"/>
      <w:suff w:val="nothing"/>
      <w:lvlText w:val="%1.%2.%3.%4.%5.%6.%7　"/>
      <w:lvlJc w:val="left"/>
      <w:pPr>
        <w:ind w:left="0" w:firstLine="0"/>
      </w:pPr>
      <w:rPr>
        <w:rFonts w:hint="default"/>
      </w:rPr>
    </w:lvl>
    <w:lvl w:ilvl="7" w:tentative="0">
      <w:start w:val="1"/>
      <w:numFmt w:val="decimal"/>
      <w:suff w:val="nothing"/>
      <w:lvlText w:val="%1.%2.%3.%4.%5.%6.%7.%8　"/>
      <w:lvlJc w:val="left"/>
      <w:pPr>
        <w:ind w:left="0" w:firstLine="0"/>
      </w:pPr>
      <w:rPr>
        <w:rFonts w:hint="default"/>
      </w:rPr>
    </w:lvl>
    <w:lvl w:ilvl="8" w:tentative="0">
      <w:start w:val="1"/>
      <w:numFmt w:val="decimal"/>
      <w:suff w:val="nothing"/>
      <w:lvlText w:val="%1.%2.%3.%4.%5.%6.%7.%8.%9　"/>
      <w:lvlJc w:val="left"/>
      <w:pPr>
        <w:ind w:left="0" w:firstLine="0"/>
      </w:pPr>
      <w:rPr>
        <w:rFonts w:hint="default"/>
      </w:rPr>
    </w:lvl>
  </w:abstractNum>
  <w:abstractNum w:abstractNumId="1">
    <w:nsid w:val="096C1296"/>
    <w:multiLevelType w:val="multilevel"/>
    <w:tmpl w:val="096C1296"/>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7117B74"/>
    <w:multiLevelType w:val="singleLevel"/>
    <w:tmpl w:val="17117B74"/>
    <w:lvl w:ilvl="0" w:tentative="0">
      <w:start w:val="1"/>
      <w:numFmt w:val="decimal"/>
      <w:lvlText w:val="%1."/>
      <w:lvlJc w:val="left"/>
      <w:pPr>
        <w:ind w:left="425" w:hanging="425"/>
      </w:pPr>
      <w:rPr>
        <w:rFonts w:hint="default"/>
      </w:rPr>
    </w:lvl>
  </w:abstractNum>
  <w:abstractNum w:abstractNumId="3">
    <w:nsid w:val="28C1CAB4"/>
    <w:multiLevelType w:val="multilevel"/>
    <w:tmpl w:val="28C1CA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BDF65F6"/>
    <w:multiLevelType w:val="multilevel"/>
    <w:tmpl w:val="4BDF65F6"/>
    <w:lvl w:ilvl="0" w:tentative="0">
      <w:start w:val="1"/>
      <w:numFmt w:val="decimal"/>
      <w:pStyle w:val="4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146DC0"/>
    <w:multiLevelType w:val="multilevel"/>
    <w:tmpl w:val="70146DC0"/>
    <w:lvl w:ilvl="0" w:tentative="0">
      <w:start w:val="1"/>
      <w:numFmt w:val="bullet"/>
      <w:pStyle w:val="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3D472A"/>
    <w:rsid w:val="00010E67"/>
    <w:rsid w:val="001852F9"/>
    <w:rsid w:val="00203925"/>
    <w:rsid w:val="004C08BE"/>
    <w:rsid w:val="004D0E31"/>
    <w:rsid w:val="005E01DD"/>
    <w:rsid w:val="005F3F09"/>
    <w:rsid w:val="006C0E89"/>
    <w:rsid w:val="006E299E"/>
    <w:rsid w:val="008448A3"/>
    <w:rsid w:val="00C900ED"/>
    <w:rsid w:val="00D70F54"/>
    <w:rsid w:val="031A52D1"/>
    <w:rsid w:val="03520FDC"/>
    <w:rsid w:val="04607EBC"/>
    <w:rsid w:val="06032507"/>
    <w:rsid w:val="06DE0724"/>
    <w:rsid w:val="06E37327"/>
    <w:rsid w:val="07120712"/>
    <w:rsid w:val="08E73C48"/>
    <w:rsid w:val="094E79FF"/>
    <w:rsid w:val="0B5F300F"/>
    <w:rsid w:val="0DE956D8"/>
    <w:rsid w:val="0FB56D78"/>
    <w:rsid w:val="107F6DDE"/>
    <w:rsid w:val="10BE5198"/>
    <w:rsid w:val="115512BB"/>
    <w:rsid w:val="128E7896"/>
    <w:rsid w:val="15321F1E"/>
    <w:rsid w:val="163212B0"/>
    <w:rsid w:val="172B7D0C"/>
    <w:rsid w:val="178A2DCF"/>
    <w:rsid w:val="17D142D4"/>
    <w:rsid w:val="18425F46"/>
    <w:rsid w:val="18B3369D"/>
    <w:rsid w:val="1BC6066B"/>
    <w:rsid w:val="1F81515D"/>
    <w:rsid w:val="20130184"/>
    <w:rsid w:val="21462010"/>
    <w:rsid w:val="223F10E3"/>
    <w:rsid w:val="22481034"/>
    <w:rsid w:val="22506BC6"/>
    <w:rsid w:val="22DD5142"/>
    <w:rsid w:val="23557E1B"/>
    <w:rsid w:val="25D52BC8"/>
    <w:rsid w:val="2622407A"/>
    <w:rsid w:val="26514A7C"/>
    <w:rsid w:val="269D1FAC"/>
    <w:rsid w:val="27A87109"/>
    <w:rsid w:val="29B50418"/>
    <w:rsid w:val="2A5C53C0"/>
    <w:rsid w:val="2C463C2C"/>
    <w:rsid w:val="2C90096C"/>
    <w:rsid w:val="2D4E0AD5"/>
    <w:rsid w:val="2DA62FD6"/>
    <w:rsid w:val="2DBD2FD0"/>
    <w:rsid w:val="2DC55B28"/>
    <w:rsid w:val="2E144D6C"/>
    <w:rsid w:val="2F813BE3"/>
    <w:rsid w:val="30322088"/>
    <w:rsid w:val="32A01BDE"/>
    <w:rsid w:val="33245CC7"/>
    <w:rsid w:val="346916DC"/>
    <w:rsid w:val="34754360"/>
    <w:rsid w:val="364D3217"/>
    <w:rsid w:val="37497F27"/>
    <w:rsid w:val="376476C5"/>
    <w:rsid w:val="39372BDB"/>
    <w:rsid w:val="3ABD72D6"/>
    <w:rsid w:val="3D435581"/>
    <w:rsid w:val="3DA53060"/>
    <w:rsid w:val="3E344950"/>
    <w:rsid w:val="3E3D472A"/>
    <w:rsid w:val="3F435717"/>
    <w:rsid w:val="3FB13CEB"/>
    <w:rsid w:val="40E40CE5"/>
    <w:rsid w:val="40FF0DDC"/>
    <w:rsid w:val="41E44335"/>
    <w:rsid w:val="42652B23"/>
    <w:rsid w:val="42BC1F85"/>
    <w:rsid w:val="434F17F0"/>
    <w:rsid w:val="435315AB"/>
    <w:rsid w:val="4428305E"/>
    <w:rsid w:val="446C2375"/>
    <w:rsid w:val="44C95567"/>
    <w:rsid w:val="473F21CF"/>
    <w:rsid w:val="498F0B48"/>
    <w:rsid w:val="499116C2"/>
    <w:rsid w:val="4D382489"/>
    <w:rsid w:val="4E6E373F"/>
    <w:rsid w:val="4EB16722"/>
    <w:rsid w:val="4F577A00"/>
    <w:rsid w:val="4FE63F75"/>
    <w:rsid w:val="500F2A16"/>
    <w:rsid w:val="530A1236"/>
    <w:rsid w:val="543B6495"/>
    <w:rsid w:val="57652D38"/>
    <w:rsid w:val="590E3C37"/>
    <w:rsid w:val="59F057EC"/>
    <w:rsid w:val="5B2846AA"/>
    <w:rsid w:val="5B4D1A6B"/>
    <w:rsid w:val="5C16733C"/>
    <w:rsid w:val="5D5C7B63"/>
    <w:rsid w:val="5D982AAD"/>
    <w:rsid w:val="5E0606BC"/>
    <w:rsid w:val="5E1E0DC9"/>
    <w:rsid w:val="6074308C"/>
    <w:rsid w:val="63700796"/>
    <w:rsid w:val="6376771F"/>
    <w:rsid w:val="65C71BB9"/>
    <w:rsid w:val="66EB0657"/>
    <w:rsid w:val="66F72656"/>
    <w:rsid w:val="68142499"/>
    <w:rsid w:val="6A5D0ED6"/>
    <w:rsid w:val="6B4407BE"/>
    <w:rsid w:val="6CB134E6"/>
    <w:rsid w:val="6D264828"/>
    <w:rsid w:val="6EA67FD5"/>
    <w:rsid w:val="6F7175A7"/>
    <w:rsid w:val="6FBA1228"/>
    <w:rsid w:val="70163BD3"/>
    <w:rsid w:val="703E6860"/>
    <w:rsid w:val="70E40ADB"/>
    <w:rsid w:val="710D5454"/>
    <w:rsid w:val="719F2C7F"/>
    <w:rsid w:val="736A3551"/>
    <w:rsid w:val="749C25C2"/>
    <w:rsid w:val="74BE31C4"/>
    <w:rsid w:val="74DE62CF"/>
    <w:rsid w:val="7547234D"/>
    <w:rsid w:val="75F17A2C"/>
    <w:rsid w:val="762200C2"/>
    <w:rsid w:val="763061C6"/>
    <w:rsid w:val="76C02074"/>
    <w:rsid w:val="76D12326"/>
    <w:rsid w:val="770221F2"/>
    <w:rsid w:val="77084E2E"/>
    <w:rsid w:val="77EB5B01"/>
    <w:rsid w:val="791731B6"/>
    <w:rsid w:val="7A8054E6"/>
    <w:rsid w:val="7AE437C6"/>
    <w:rsid w:val="7B047775"/>
    <w:rsid w:val="7C1D0FB9"/>
    <w:rsid w:val="7E923DC3"/>
    <w:rsid w:val="7EBA3EA0"/>
    <w:rsid w:val="7EF7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432"/>
      </w:tabs>
      <w:spacing w:before="240" w:after="180"/>
      <w:outlineLvl w:val="0"/>
    </w:pPr>
    <w:rPr>
      <w:rFonts w:ascii="Arial" w:hAnsi="Arial" w:cs="Arial"/>
      <w:sz w:val="36"/>
      <w:szCs w:val="36"/>
    </w:rPr>
  </w:style>
  <w:style w:type="paragraph" w:styleId="3">
    <w:name w:val="heading 2"/>
    <w:basedOn w:val="2"/>
    <w:next w:val="1"/>
    <w:qFormat/>
    <w:uiPriority w:val="0"/>
    <w:pPr>
      <w:numPr>
        <w:ilvl w:val="1"/>
      </w:numPr>
      <w:spacing w:before="180" w:line="240" w:lineRule="auto"/>
      <w:ind w:left="575" w:hanging="575"/>
      <w:jc w:val="left"/>
      <w:outlineLvl w:val="1"/>
    </w:pPr>
    <w:rPr>
      <w:rFonts w:eastAsia="MS Mincho"/>
      <w:sz w:val="32"/>
      <w:szCs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qFormat/>
    <w:uiPriority w:val="0"/>
    <w:pPr>
      <w:jc w:val="left"/>
    </w:pPr>
  </w:style>
  <w:style w:type="paragraph" w:styleId="12">
    <w:name w:val="Body Text"/>
    <w:basedOn w:val="1"/>
    <w:qFormat/>
    <w:uiPriority w:val="0"/>
    <w:pPr>
      <w:spacing w:after="120"/>
      <w:jc w:val="both"/>
    </w:pPr>
    <w:rPr>
      <w:rFonts w:eastAsia="MS Mincho"/>
    </w:rPr>
  </w:style>
  <w:style w:type="paragraph" w:styleId="13">
    <w:name w:val="Balloon Text"/>
    <w:basedOn w:val="1"/>
    <w:link w:val="37"/>
    <w:qFormat/>
    <w:uiPriority w:val="0"/>
    <w:pPr>
      <w:spacing w:after="0" w:line="240" w:lineRule="auto"/>
    </w:pPr>
    <w:rPr>
      <w:sz w:val="18"/>
      <w:szCs w:val="18"/>
    </w:rPr>
  </w:style>
  <w:style w:type="paragraph" w:styleId="14">
    <w:name w:val="footer"/>
    <w:basedOn w:val="15"/>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15">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18">
    <w:name w:val="annotation subject"/>
    <w:basedOn w:val="11"/>
    <w:next w:val="11"/>
    <w:link w:val="36"/>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basedOn w:val="21"/>
    <w:qFormat/>
    <w:uiPriority w:val="0"/>
  </w:style>
  <w:style w:type="character" w:styleId="24">
    <w:name w:val="Hyperlink"/>
    <w:basedOn w:val="21"/>
    <w:qFormat/>
    <w:uiPriority w:val="0"/>
    <w:rPr>
      <w:color w:val="0000FF"/>
      <w:u w:val="single"/>
    </w:rPr>
  </w:style>
  <w:style w:type="character" w:styleId="25">
    <w:name w:val="annotation reference"/>
    <w:basedOn w:val="21"/>
    <w:qFormat/>
    <w:uiPriority w:val="0"/>
    <w:rPr>
      <w:sz w:val="21"/>
      <w:szCs w:val="21"/>
    </w:rPr>
  </w:style>
  <w:style w:type="character" w:customStyle="1" w:styleId="26">
    <w:name w:val="apple-converted-space"/>
    <w:basedOn w:val="21"/>
    <w:qFormat/>
    <w:uiPriority w:val="0"/>
  </w:style>
  <w:style w:type="paragraph" w:customStyle="1" w:styleId="27">
    <w:name w:val="B1"/>
    <w:basedOn w:val="16"/>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customStyle="1" w:styleId="28">
    <w:name w:val="Agreement"/>
    <w:basedOn w:val="1"/>
    <w:next w:val="29"/>
    <w:qFormat/>
    <w:uiPriority w:val="0"/>
    <w:pPr>
      <w:numPr>
        <w:ilvl w:val="0"/>
        <w:numId w:val="2"/>
      </w:numPr>
      <w:spacing w:before="60"/>
    </w:pPr>
    <w:rPr>
      <w:rFonts w:ascii="Arial" w:hAnsi="Arial" w:eastAsia="MS Mincho"/>
      <w:b/>
      <w:lang w:eastAsia="en-GB"/>
    </w:rPr>
  </w:style>
  <w:style w:type="paragraph" w:customStyle="1" w:styleId="29">
    <w:name w:val="Doc-text2"/>
    <w:basedOn w:val="1"/>
    <w:qFormat/>
    <w:uiPriority w:val="0"/>
    <w:pPr>
      <w:tabs>
        <w:tab w:val="left" w:pos="1622"/>
      </w:tabs>
      <w:ind w:left="1622" w:hanging="363"/>
    </w:pPr>
    <w:rPr>
      <w:rFonts w:ascii="Arial" w:hAnsi="Arial" w:eastAsia="MS Mincho"/>
      <w:lang w:eastAsia="en-GB"/>
    </w:rPr>
  </w:style>
  <w:style w:type="paragraph" w:customStyle="1" w:styleId="30">
    <w:name w:val="Doc-title"/>
    <w:basedOn w:val="1"/>
    <w:next w:val="29"/>
    <w:qFormat/>
    <w:uiPriority w:val="0"/>
    <w:pPr>
      <w:spacing w:before="60"/>
      <w:ind w:left="1259" w:hanging="1259"/>
    </w:pPr>
    <w:rPr>
      <w:rFonts w:ascii="Arial" w:hAnsi="Arial" w:eastAsia="MS Mincho"/>
      <w:lang w:eastAsia="en-GB"/>
    </w:rPr>
  </w:style>
  <w:style w:type="paragraph" w:customStyle="1" w:styleId="31">
    <w:name w:val="List Paragraph1"/>
    <w:basedOn w:val="1"/>
    <w:unhideWhenUsed/>
    <w:qFormat/>
    <w:uiPriority w:val="34"/>
    <w:pPr>
      <w:ind w:firstLine="420" w:firstLineChars="200"/>
    </w:pPr>
  </w:style>
  <w:style w:type="paragraph" w:customStyle="1" w:styleId="32">
    <w:name w:val="EQ"/>
    <w:basedOn w:val="1"/>
    <w:next w:val="1"/>
    <w:qFormat/>
    <w:uiPriority w:val="0"/>
    <w:pPr>
      <w:keepLines/>
      <w:tabs>
        <w:tab w:val="center" w:pos="4536"/>
        <w:tab w:val="right" w:pos="9072"/>
      </w:tabs>
    </w:pPr>
  </w:style>
  <w:style w:type="paragraph" w:customStyle="1" w:styleId="33">
    <w:name w:val="Proposal"/>
    <w:basedOn w:val="1"/>
    <w:qFormat/>
    <w:uiPriority w:val="0"/>
    <w:pPr>
      <w:numPr>
        <w:ilvl w:val="0"/>
        <w:numId w:val="3"/>
      </w:numPr>
      <w:tabs>
        <w:tab w:val="left" w:pos="1701"/>
      </w:tabs>
    </w:pPr>
    <w:rPr>
      <w:b/>
      <w:bCs/>
    </w:rPr>
  </w:style>
  <w:style w:type="paragraph" w:styleId="34">
    <w:name w:val="List Paragraph"/>
    <w:basedOn w:val="1"/>
    <w:unhideWhenUsed/>
    <w:qFormat/>
    <w:uiPriority w:val="99"/>
    <w:pPr>
      <w:ind w:firstLine="420" w:firstLineChars="200"/>
    </w:pPr>
  </w:style>
  <w:style w:type="character" w:customStyle="1" w:styleId="35">
    <w:name w:val="批注文字 字符"/>
    <w:basedOn w:val="21"/>
    <w:link w:val="11"/>
    <w:qFormat/>
    <w:uiPriority w:val="0"/>
    <w:rPr>
      <w:rFonts w:ascii="Times New Roman" w:hAnsi="Times New Roman" w:eastAsia="宋体" w:cs="Times New Roman"/>
      <w:sz w:val="22"/>
      <w:lang w:val="en-GB"/>
    </w:rPr>
  </w:style>
  <w:style w:type="character" w:customStyle="1" w:styleId="36">
    <w:name w:val="批注主题 字符"/>
    <w:basedOn w:val="35"/>
    <w:link w:val="18"/>
    <w:qFormat/>
    <w:uiPriority w:val="0"/>
    <w:rPr>
      <w:rFonts w:ascii="Times New Roman" w:hAnsi="Times New Roman" w:eastAsia="宋体" w:cs="Times New Roman"/>
      <w:b/>
      <w:bCs/>
      <w:sz w:val="22"/>
      <w:lang w:val="en-GB"/>
    </w:rPr>
  </w:style>
  <w:style w:type="character" w:customStyle="1" w:styleId="37">
    <w:name w:val="批注框文本 字符"/>
    <w:basedOn w:val="21"/>
    <w:link w:val="13"/>
    <w:qFormat/>
    <w:uiPriority w:val="0"/>
    <w:rPr>
      <w:rFonts w:ascii="Times New Roman" w:hAnsi="Times New Roman" w:eastAsia="宋体" w:cs="Times New Roman"/>
      <w:sz w:val="18"/>
      <w:szCs w:val="18"/>
      <w:lang w:val="en-GB"/>
    </w:rPr>
  </w:style>
  <w:style w:type="paragraph" w:customStyle="1" w:styleId="38">
    <w:name w:val="Observation"/>
    <w:basedOn w:val="1"/>
    <w:qFormat/>
    <w:uiPriority w:val="0"/>
    <w:pPr>
      <w:numPr>
        <w:ilvl w:val="0"/>
        <w:numId w:val="4"/>
      </w:numPr>
    </w:pPr>
    <w:rPr>
      <w:rFonts w:hint="eastAsia" w:ascii="Times New Roman" w:hAnsi="Times New Roman"/>
      <w:b/>
      <w:bCs/>
      <w:szCs w:val="22"/>
      <w:shd w:val="clear" w:color="auto" w:fill="FFFFFF"/>
      <w:lang w:val="en-US"/>
    </w:rPr>
  </w:style>
  <w:style w:type="paragraph" w:customStyle="1" w:styleId="39">
    <w:name w:val="Comments"/>
    <w:basedOn w:val="1"/>
    <w:qFormat/>
    <w:uiPriority w:val="0"/>
    <w:rPr>
      <w:i/>
      <w:sz w:val="18"/>
    </w:rPr>
  </w:style>
  <w:style w:type="paragraph" w:customStyle="1" w:styleId="40">
    <w:name w:val="Reference"/>
    <w:basedOn w:val="12"/>
    <w:qFormat/>
    <w:uiPriority w:val="0"/>
    <w:pPr>
      <w:numPr>
        <w:ilvl w:val="0"/>
        <w:numId w:val="5"/>
      </w:numPr>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1481</Words>
  <Characters>8447</Characters>
  <Lines>70</Lines>
  <Paragraphs>19</Paragraphs>
  <TotalTime>17</TotalTime>
  <ScaleCrop>false</ScaleCrop>
  <LinksUpToDate>false</LinksUpToDate>
  <CharactersWithSpaces>9909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2021-05-08T12:52:00Z</dcterms:created>
  <dc:creator>Xiaofei Liu-Xiaomi</dc:creator>
  <cp:lastModifiedBy>Liuxiaofei-xiaomi</cp:lastModifiedBy>
  <dcterms:modified xsi:type="dcterms:W3CDTF">2021-10-21T03:09:05Z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D130F4B857E44BDB834409F65C6DE04B</vt:lpwstr>
  </property>
  <property fmtid="{D5CDD505-2E9C-101B-9397-08002B2CF9AE}" pid="4" name="CWM02781205f50a465285561297f676f83d">
    <vt:lpwstr>CWMoQpiYCaujj5A+WAx3VbTXRpHRsGJTxw1jRI3Lwm6ag7zo/izYqClm+n2DhqQwttLBXn0+GGoRTPN8rE5pY+aGQ==</vt:lpwstr>
  </property>
</Properties>
</file>